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3935DC7C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2850C9">
        <w:rPr>
          <w:rFonts w:ascii="Arial" w:hAnsi="Arial" w:cs="Arial"/>
          <w:sz w:val="24"/>
          <w:szCs w:val="24"/>
          <w:lang w:val="en-US"/>
        </w:rPr>
        <w:t>1</w:t>
      </w:r>
      <w:r w:rsidR="006A039A">
        <w:rPr>
          <w:rFonts w:ascii="Arial" w:hAnsi="Arial" w:cs="Arial"/>
          <w:sz w:val="24"/>
          <w:szCs w:val="24"/>
          <w:lang w:val="en-US"/>
        </w:rPr>
        <w:t>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</w:t>
      </w:r>
      <w:r w:rsidR="006A039A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850C9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53CBB965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2850C9">
        <w:rPr>
          <w:rFonts w:ascii="Arial" w:hAnsi="Arial" w:cs="Arial"/>
          <w:b/>
          <w:sz w:val="24"/>
          <w:szCs w:val="24"/>
          <w:lang w:val="en-US"/>
        </w:rPr>
        <w:t>X</w:t>
      </w:r>
      <w:r w:rsidR="006A039A">
        <w:rPr>
          <w:rFonts w:ascii="Arial" w:hAnsi="Arial" w:cs="Arial"/>
          <w:b/>
          <w:sz w:val="24"/>
          <w:szCs w:val="24"/>
          <w:lang w:val="en-US"/>
        </w:rPr>
        <w:t>I</w:t>
      </w:r>
      <w:r w:rsidR="002850C9">
        <w:rPr>
          <w:rFonts w:ascii="Arial" w:hAnsi="Arial" w:cs="Arial"/>
          <w:b/>
          <w:sz w:val="24"/>
          <w:szCs w:val="24"/>
          <w:lang w:val="en-US"/>
        </w:rPr>
        <w:t>V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5E79165B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2850C9">
        <w:rPr>
          <w:rFonts w:ascii="Arial" w:hAnsi="Arial" w:cs="Arial"/>
          <w:sz w:val="24"/>
          <w:szCs w:val="24"/>
          <w:lang w:val="en-US"/>
        </w:rPr>
        <w:t>trides</w:t>
      </w:r>
      <w:r w:rsidR="00703A11">
        <w:rPr>
          <w:rFonts w:ascii="Arial" w:hAnsi="Arial" w:cs="Arial"/>
          <w:sz w:val="24"/>
          <w:szCs w:val="24"/>
          <w:lang w:val="en-US"/>
        </w:rPr>
        <w:t>e</w:t>
      </w:r>
      <w:r w:rsidR="002850C9">
        <w:rPr>
          <w:rFonts w:ascii="Arial" w:hAnsi="Arial" w:cs="Arial"/>
          <w:sz w:val="24"/>
          <w:szCs w:val="24"/>
          <w:lang w:val="en-US"/>
        </w:rPr>
        <w:t>tčetvrtu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>Vesko Lekić</w:t>
      </w:r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3A14E930" w14:textId="7C169CCC" w:rsidR="00050CFE" w:rsidRDefault="00050CFE" w:rsidP="00050CF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24EAC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6A039A" w:rsidRPr="00050CFE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C24EAC">
        <w:rPr>
          <w:rFonts w:ascii="Arial" w:hAnsi="Arial" w:cs="Arial"/>
          <w:sz w:val="24"/>
          <w:szCs w:val="24"/>
          <w:lang w:val="sr-Latn-CS"/>
        </w:rPr>
        <w:t>razmotrio Mišljenje i Izvještaj nezavisnog revizora, Društva za reviziju „</w:t>
      </w:r>
      <w:r>
        <w:rPr>
          <w:rFonts w:ascii="Arial" w:hAnsi="Arial" w:cs="Arial"/>
          <w:sz w:val="24"/>
          <w:szCs w:val="24"/>
          <w:lang w:val="sr-Latn-CS"/>
        </w:rPr>
        <w:t>BDO</w:t>
      </w:r>
      <w:r w:rsidRPr="00C24EAC">
        <w:rPr>
          <w:rFonts w:ascii="Arial" w:hAnsi="Arial" w:cs="Arial"/>
          <w:sz w:val="24"/>
          <w:szCs w:val="24"/>
          <w:lang w:val="sr-Latn-CS"/>
        </w:rPr>
        <w:t>“ d.o.o. Podgorica, koje je obavilo reviziju finansijskih iskaza Fonda za 202</w:t>
      </w:r>
      <w:r w:rsidR="002850C9">
        <w:rPr>
          <w:rFonts w:ascii="Arial" w:hAnsi="Arial" w:cs="Arial"/>
          <w:sz w:val="24"/>
          <w:szCs w:val="24"/>
          <w:lang w:val="sr-Latn-CS"/>
        </w:rPr>
        <w:t>2</w:t>
      </w:r>
      <w:r w:rsidRPr="00C24EAC">
        <w:rPr>
          <w:rFonts w:ascii="Arial" w:hAnsi="Arial" w:cs="Arial"/>
          <w:sz w:val="24"/>
          <w:szCs w:val="24"/>
          <w:lang w:val="sr-Latn-CS"/>
        </w:rPr>
        <w:t>. godinu i konstatovao da: „po Mišljenju nezavisnog revizora, finansijski izvještaji Fonda prikazuju istinito i objektivno, po svim materijalno značajnim pitanjima, finansijsku poziciju Fonda na dan 31. decembar 202</w:t>
      </w:r>
      <w:r w:rsidR="002850C9">
        <w:rPr>
          <w:rFonts w:ascii="Arial" w:hAnsi="Arial" w:cs="Arial"/>
          <w:sz w:val="24"/>
          <w:szCs w:val="24"/>
          <w:lang w:val="sr-Latn-CS"/>
        </w:rPr>
        <w:t>2</w:t>
      </w:r>
      <w:r w:rsidRPr="00C24EAC">
        <w:rPr>
          <w:rFonts w:ascii="Arial" w:hAnsi="Arial" w:cs="Arial"/>
          <w:sz w:val="24"/>
          <w:szCs w:val="24"/>
          <w:lang w:val="sr-Latn-CS"/>
        </w:rPr>
        <w:t>. godine, kao i rezultate njegovog poslovanja i tokove gotovine za period od 1. januara do 31. decembra 202</w:t>
      </w:r>
      <w:r w:rsidR="002850C9">
        <w:rPr>
          <w:rFonts w:ascii="Arial" w:hAnsi="Arial" w:cs="Arial"/>
          <w:sz w:val="24"/>
          <w:szCs w:val="24"/>
          <w:lang w:val="sr-Latn-CS"/>
        </w:rPr>
        <w:t>2</w:t>
      </w:r>
      <w:r w:rsidRPr="00C24EAC">
        <w:rPr>
          <w:rFonts w:ascii="Arial" w:hAnsi="Arial" w:cs="Arial"/>
          <w:sz w:val="24"/>
          <w:szCs w:val="24"/>
          <w:lang w:val="sr-Latn-CS"/>
        </w:rPr>
        <w:t>. godine, u skladu sa računovodstvenim propisima važećim u Crnoj Gori”.</w:t>
      </w:r>
    </w:p>
    <w:p w14:paraId="097E4C35" w14:textId="28AF154D" w:rsidR="00050CFE" w:rsidRPr="00050CFE" w:rsidRDefault="00050CFE" w:rsidP="00050CFE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Hlk42158861"/>
      <w:r w:rsidRPr="00050CFE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6A039A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050CFE">
        <w:rPr>
          <w:rFonts w:ascii="Arial" w:hAnsi="Arial" w:cs="Arial"/>
          <w:sz w:val="24"/>
          <w:szCs w:val="24"/>
          <w:lang w:val="sr-Latn-CS"/>
        </w:rPr>
        <w:t>razmotrio i u</w:t>
      </w:r>
      <w:r w:rsidR="00A661E1">
        <w:rPr>
          <w:rFonts w:ascii="Arial" w:hAnsi="Arial" w:cs="Arial"/>
          <w:sz w:val="24"/>
          <w:szCs w:val="24"/>
          <w:lang w:val="sr-Latn-CS"/>
        </w:rPr>
        <w:t>s</w:t>
      </w:r>
      <w:r w:rsidRPr="00050CFE">
        <w:rPr>
          <w:rFonts w:ascii="Arial" w:hAnsi="Arial" w:cs="Arial"/>
          <w:sz w:val="24"/>
          <w:szCs w:val="24"/>
          <w:lang w:val="sr-Latn-CS"/>
        </w:rPr>
        <w:t>vojio Godišnji izvještaj o radu Fonda za zaštitu depozita za 202</w:t>
      </w:r>
      <w:r w:rsidR="002850C9">
        <w:rPr>
          <w:rFonts w:ascii="Arial" w:hAnsi="Arial" w:cs="Arial"/>
          <w:sz w:val="24"/>
          <w:szCs w:val="24"/>
          <w:lang w:val="sr-Latn-CS"/>
        </w:rPr>
        <w:t>2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. godinu </w:t>
      </w:r>
      <w:r w:rsidR="003D1F70">
        <w:rPr>
          <w:rFonts w:ascii="Arial" w:hAnsi="Arial" w:cs="Arial"/>
          <w:sz w:val="24"/>
          <w:szCs w:val="24"/>
          <w:lang w:val="sr-Latn-CS"/>
        </w:rPr>
        <w:t>konstatuju</w:t>
      </w:r>
      <w:r w:rsidR="003D1F70">
        <w:rPr>
          <w:rFonts w:ascii="Arial" w:hAnsi="Arial" w:cs="Arial"/>
          <w:sz w:val="24"/>
          <w:szCs w:val="24"/>
          <w:lang w:val="sr-Latn-ME"/>
        </w:rPr>
        <w:t>ći</w:t>
      </w:r>
      <w:r w:rsidR="003D1F70">
        <w:rPr>
          <w:rFonts w:ascii="Arial" w:hAnsi="Arial" w:cs="Arial"/>
          <w:sz w:val="24"/>
          <w:szCs w:val="24"/>
          <w:lang w:val="sr-Latn-CS"/>
        </w:rPr>
        <w:t xml:space="preserve"> da je isti</w:t>
      </w:r>
      <w:r w:rsidR="002850C9" w:rsidRPr="002850C9">
        <w:rPr>
          <w:rFonts w:ascii="Arial" w:hAnsi="Arial" w:cs="Arial"/>
          <w:sz w:val="24"/>
          <w:szCs w:val="24"/>
          <w:lang w:val="sr-Latn-CS"/>
        </w:rPr>
        <w:t xml:space="preserve"> sadržajan, sveobuhvatan i dobro koncipiran i da u potpunosti prenosi aktivnosti Fonda u prethodnoj godini.</w:t>
      </w:r>
      <w:r w:rsidR="002850C9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D1F70">
        <w:rPr>
          <w:rFonts w:ascii="Arial" w:hAnsi="Arial" w:cs="Arial"/>
          <w:sz w:val="24"/>
          <w:szCs w:val="24"/>
          <w:lang w:val="sr-Latn-CS"/>
        </w:rPr>
        <w:t xml:space="preserve">Upravni odbor je takođe konstatovao da 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Godišnji </w:t>
      </w:r>
      <w:r w:rsidR="00222149">
        <w:rPr>
          <w:rFonts w:ascii="Arial" w:hAnsi="Arial" w:cs="Arial"/>
          <w:sz w:val="24"/>
          <w:szCs w:val="24"/>
          <w:lang w:val="sr-Latn-CS"/>
        </w:rPr>
        <w:t xml:space="preserve">izvještaj 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daje informacije o sistemu zaštite depozita, realizaciji isplate garantovanih depozita deponentima banaka </w:t>
      </w:r>
      <w:r>
        <w:rPr>
          <w:rFonts w:ascii="Arial" w:hAnsi="Arial" w:cs="Arial"/>
          <w:sz w:val="24"/>
          <w:szCs w:val="24"/>
          <w:lang w:val="sr-Latn-CS"/>
        </w:rPr>
        <w:t>na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d kojim je otvoren stečajni postupak, nivou i strukturi pojedinih kategorija depozita, izloženosti Fonda prema </w:t>
      </w:r>
      <w:r w:rsidR="00222149">
        <w:rPr>
          <w:rFonts w:ascii="Arial" w:hAnsi="Arial" w:cs="Arial"/>
          <w:sz w:val="24"/>
          <w:szCs w:val="24"/>
          <w:lang w:val="sr-Latn-CS"/>
        </w:rPr>
        <w:t>kreditnim institucijama</w:t>
      </w:r>
      <w:r w:rsidRPr="00050CFE">
        <w:rPr>
          <w:rFonts w:ascii="Arial" w:hAnsi="Arial" w:cs="Arial"/>
          <w:sz w:val="24"/>
          <w:szCs w:val="24"/>
          <w:lang w:val="sr-Latn-CS"/>
        </w:rPr>
        <w:t>, nivou pokrivenosti garantovanih depozita, aktivnostima Fonda u 202</w:t>
      </w:r>
      <w:r w:rsidR="002850C9">
        <w:rPr>
          <w:rFonts w:ascii="Arial" w:hAnsi="Arial" w:cs="Arial"/>
          <w:sz w:val="24"/>
          <w:szCs w:val="24"/>
          <w:lang w:val="sr-Latn-CS"/>
        </w:rPr>
        <w:t>2</w:t>
      </w:r>
      <w:r w:rsidRPr="00050CFE">
        <w:rPr>
          <w:rFonts w:ascii="Arial" w:hAnsi="Arial" w:cs="Arial"/>
          <w:sz w:val="24"/>
          <w:szCs w:val="24"/>
          <w:lang w:val="sr-Latn-CS"/>
        </w:rPr>
        <w:t>. godini i finansijskom poslovanju Fonda u 202</w:t>
      </w:r>
      <w:r w:rsidR="002850C9">
        <w:rPr>
          <w:rFonts w:ascii="Arial" w:hAnsi="Arial" w:cs="Arial"/>
          <w:sz w:val="24"/>
          <w:szCs w:val="24"/>
          <w:lang w:val="sr-Latn-CS"/>
        </w:rPr>
        <w:t>2</w:t>
      </w:r>
      <w:r w:rsidRPr="00050CFE">
        <w:rPr>
          <w:rFonts w:ascii="Arial" w:hAnsi="Arial" w:cs="Arial"/>
          <w:sz w:val="24"/>
          <w:szCs w:val="24"/>
          <w:lang w:val="sr-Latn-CS"/>
        </w:rPr>
        <w:t>. godini.</w:t>
      </w:r>
      <w:bookmarkEnd w:id="0"/>
    </w:p>
    <w:p w14:paraId="3C853CBC" w14:textId="2F8AE585" w:rsidR="006A039A" w:rsidRPr="006A039A" w:rsidRDefault="006A039A" w:rsidP="006A039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6A039A">
        <w:rPr>
          <w:rFonts w:ascii="Arial" w:hAnsi="Arial" w:cs="Arial"/>
          <w:sz w:val="24"/>
          <w:szCs w:val="24"/>
          <w:lang w:val="sr-Latn-ME"/>
        </w:rPr>
        <w:t>Upravni odbor Fonda je razmotrio izvještaj o visini ukupnih depozita, visini garantovanih depozita u bankarskom sistemu Crne Gore i stanju sredstava Fonda na 31.03.202</w:t>
      </w:r>
      <w:r w:rsidR="002850C9">
        <w:rPr>
          <w:rFonts w:ascii="Arial" w:hAnsi="Arial" w:cs="Arial"/>
          <w:sz w:val="24"/>
          <w:szCs w:val="24"/>
          <w:lang w:val="sr-Latn-ME"/>
        </w:rPr>
        <w:t>3</w:t>
      </w:r>
      <w:r w:rsidRPr="006A039A">
        <w:rPr>
          <w:rFonts w:ascii="Arial" w:hAnsi="Arial" w:cs="Arial"/>
          <w:sz w:val="24"/>
          <w:szCs w:val="24"/>
          <w:lang w:val="sr-Latn-ME"/>
        </w:rPr>
        <w:t>. godine. Konstatovano je da ukupna sredstva Fonda na 31.03.202</w:t>
      </w:r>
      <w:r w:rsidR="002850C9">
        <w:rPr>
          <w:rFonts w:ascii="Arial" w:hAnsi="Arial" w:cs="Arial"/>
          <w:sz w:val="24"/>
          <w:szCs w:val="24"/>
          <w:lang w:val="sr-Latn-ME"/>
        </w:rPr>
        <w:t>3</w:t>
      </w:r>
      <w:r w:rsidRPr="006A039A">
        <w:rPr>
          <w:rFonts w:ascii="Arial" w:hAnsi="Arial" w:cs="Arial"/>
          <w:sz w:val="24"/>
          <w:szCs w:val="24"/>
          <w:lang w:val="sr-Latn-ME"/>
        </w:rPr>
        <w:t xml:space="preserve">. godine iznose </w:t>
      </w:r>
      <w:r w:rsidR="002850C9" w:rsidRPr="002850C9">
        <w:rPr>
          <w:rFonts w:ascii="Arial" w:hAnsi="Arial" w:cs="Arial"/>
          <w:sz w:val="24"/>
          <w:szCs w:val="24"/>
          <w:lang w:val="en-GB"/>
        </w:rPr>
        <w:t>153,68</w:t>
      </w:r>
      <w:r w:rsidR="002850C9" w:rsidRPr="002850C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A039A">
        <w:rPr>
          <w:rFonts w:ascii="Arial" w:hAnsi="Arial" w:cs="Arial"/>
          <w:sz w:val="24"/>
          <w:szCs w:val="24"/>
          <w:lang w:val="sr-Latn-ME"/>
        </w:rPr>
        <w:t xml:space="preserve">miliona eura, ukupni depoziti iznose </w:t>
      </w:r>
      <w:r w:rsidR="002850C9" w:rsidRPr="002850C9">
        <w:rPr>
          <w:rFonts w:ascii="Arial" w:hAnsi="Arial" w:cs="Arial"/>
          <w:sz w:val="24"/>
          <w:szCs w:val="24"/>
          <w:lang w:val="sr-Latn-CS"/>
        </w:rPr>
        <w:t>5,19</w:t>
      </w:r>
      <w:r w:rsidRPr="006A039A">
        <w:rPr>
          <w:rFonts w:ascii="Arial" w:hAnsi="Arial" w:cs="Arial"/>
          <w:sz w:val="24"/>
          <w:szCs w:val="24"/>
          <w:lang w:val="sr-Latn-ME"/>
        </w:rPr>
        <w:t xml:space="preserve"> milijardi eura, a garantovani depoziti iznose 1</w:t>
      </w:r>
      <w:r w:rsidR="002850C9">
        <w:rPr>
          <w:rFonts w:ascii="Arial" w:hAnsi="Arial" w:cs="Arial"/>
          <w:sz w:val="24"/>
          <w:szCs w:val="24"/>
          <w:lang w:val="sr-Latn-ME"/>
        </w:rPr>
        <w:t>,93</w:t>
      </w:r>
      <w:r w:rsidRPr="006A039A">
        <w:rPr>
          <w:rFonts w:ascii="Arial" w:hAnsi="Arial" w:cs="Arial"/>
          <w:sz w:val="24"/>
          <w:szCs w:val="24"/>
          <w:lang w:val="sr-Latn-ME"/>
        </w:rPr>
        <w:t xml:space="preserve"> milijard</w:t>
      </w:r>
      <w:r w:rsidR="002850C9">
        <w:rPr>
          <w:rFonts w:ascii="Arial" w:hAnsi="Arial" w:cs="Arial"/>
          <w:sz w:val="24"/>
          <w:szCs w:val="24"/>
          <w:lang w:val="sr-Latn-ME"/>
        </w:rPr>
        <w:t>e</w:t>
      </w:r>
      <w:r w:rsidRPr="006A039A">
        <w:rPr>
          <w:rFonts w:ascii="Arial" w:hAnsi="Arial" w:cs="Arial"/>
          <w:sz w:val="24"/>
          <w:szCs w:val="24"/>
          <w:lang w:val="sr-Latn-ME"/>
        </w:rPr>
        <w:t xml:space="preserve"> eura.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2149"/>
    <w:rsid w:val="00227489"/>
    <w:rsid w:val="002850C9"/>
    <w:rsid w:val="00286795"/>
    <w:rsid w:val="00294CCF"/>
    <w:rsid w:val="00300FAC"/>
    <w:rsid w:val="00355053"/>
    <w:rsid w:val="003D1F70"/>
    <w:rsid w:val="00417272"/>
    <w:rsid w:val="004414D4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6603F"/>
    <w:rsid w:val="00580B81"/>
    <w:rsid w:val="0059460C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A039A"/>
    <w:rsid w:val="006C3986"/>
    <w:rsid w:val="00703A11"/>
    <w:rsid w:val="007302EF"/>
    <w:rsid w:val="00733C8A"/>
    <w:rsid w:val="00747D35"/>
    <w:rsid w:val="00750C91"/>
    <w:rsid w:val="00766D82"/>
    <w:rsid w:val="007721DA"/>
    <w:rsid w:val="007835CD"/>
    <w:rsid w:val="00793C47"/>
    <w:rsid w:val="007A12F1"/>
    <w:rsid w:val="007B4DB9"/>
    <w:rsid w:val="007E7AD6"/>
    <w:rsid w:val="0087411D"/>
    <w:rsid w:val="008A0746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661E1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D44FDF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11</cp:revision>
  <cp:lastPrinted>2018-12-31T10:29:00Z</cp:lastPrinted>
  <dcterms:created xsi:type="dcterms:W3CDTF">2022-12-12T08:53:00Z</dcterms:created>
  <dcterms:modified xsi:type="dcterms:W3CDTF">2023-12-18T07:25:00Z</dcterms:modified>
</cp:coreProperties>
</file>