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721C608F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0D1920">
        <w:rPr>
          <w:rFonts w:ascii="Arial" w:hAnsi="Arial" w:cs="Arial"/>
          <w:sz w:val="24"/>
          <w:szCs w:val="24"/>
          <w:lang w:val="en-US"/>
        </w:rPr>
        <w:t>18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342B18">
        <w:rPr>
          <w:rFonts w:ascii="Arial" w:hAnsi="Arial" w:cs="Arial"/>
          <w:sz w:val="24"/>
          <w:szCs w:val="24"/>
          <w:lang w:val="en-US"/>
        </w:rPr>
        <w:t>1</w:t>
      </w:r>
      <w:r w:rsidR="000D1920">
        <w:rPr>
          <w:rFonts w:ascii="Arial" w:hAnsi="Arial" w:cs="Arial"/>
          <w:sz w:val="24"/>
          <w:szCs w:val="24"/>
          <w:lang w:val="en-US"/>
        </w:rPr>
        <w:t>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0D62CB78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C7BAD">
        <w:rPr>
          <w:rFonts w:ascii="Arial" w:hAnsi="Arial" w:cs="Arial"/>
          <w:b/>
          <w:sz w:val="24"/>
          <w:szCs w:val="24"/>
          <w:lang w:val="en-US"/>
        </w:rPr>
        <w:t>I</w:t>
      </w:r>
      <w:r w:rsidR="000D1920">
        <w:rPr>
          <w:rFonts w:ascii="Arial" w:hAnsi="Arial" w:cs="Arial"/>
          <w:b/>
          <w:sz w:val="24"/>
          <w:szCs w:val="24"/>
          <w:lang w:val="en-US"/>
        </w:rPr>
        <w:t>X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5626E352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A07D5C">
        <w:rPr>
          <w:rFonts w:ascii="Arial" w:hAnsi="Arial" w:cs="Arial"/>
          <w:sz w:val="24"/>
          <w:szCs w:val="24"/>
          <w:lang w:val="en-US"/>
        </w:rPr>
        <w:t>dvadesetdevetu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AF085E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1CB48410" w14:textId="6AE16AE6" w:rsidR="000D1920" w:rsidRDefault="000D1920" w:rsidP="000D19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a koji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sačinjen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preduzetih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isplati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banaka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otvoren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stečajni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primjeni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Metodologije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obračun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premije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rizika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pojedine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kreditne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institucije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>,</w:t>
      </w:r>
      <w:r w:rsidR="00450A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testiranju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sistema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A16">
        <w:rPr>
          <w:rFonts w:ascii="Arial" w:hAnsi="Arial" w:cs="Arial"/>
          <w:sz w:val="24"/>
          <w:szCs w:val="24"/>
          <w:lang w:val="en-US"/>
        </w:rPr>
        <w:t>stres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>,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Radnu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grupu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9 u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okviru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pregovora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pristupanje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EU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ostalih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redovno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poslovanje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Fonda.</w:t>
      </w:r>
    </w:p>
    <w:p w14:paraId="543B09EA" w14:textId="77777777" w:rsidR="000D1920" w:rsidRDefault="000D1920" w:rsidP="000D19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ADD1282" w14:textId="340089E9" w:rsidR="000D1920" w:rsidRDefault="000D1920" w:rsidP="000D19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Finansijski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plan Fonda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koji </w:t>
      </w:r>
      <w:r w:rsidR="00F4685B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pripremljen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broja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zaposlenih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obaveza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započetih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prethodnom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planiranih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202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344D79">
        <w:rPr>
          <w:rFonts w:ascii="Arial" w:hAnsi="Arial" w:cs="Arial"/>
          <w:sz w:val="24"/>
          <w:szCs w:val="24"/>
          <w:lang w:val="en-US"/>
        </w:rPr>
        <w:t>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sastoje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redovnih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isplate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banaka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otvoren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stečajni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naplatu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premije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rizika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Polazna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izvršenje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finansijskog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plana za 10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mjeseci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projekcija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očekivanih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prihoda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rashoda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narednoj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ADC8223" w14:textId="58796283" w:rsidR="000D1920" w:rsidRDefault="000D1920" w:rsidP="000D19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D914F13" w14:textId="2039944D" w:rsidR="000D1920" w:rsidRPr="000D1920" w:rsidRDefault="000D1920" w:rsidP="000D19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Komunikacionu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strategiju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za period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Pr="000D1920">
        <w:rPr>
          <w:rFonts w:ascii="Arial" w:hAnsi="Arial" w:cs="Arial"/>
          <w:sz w:val="24"/>
          <w:szCs w:val="24"/>
          <w:lang w:val="en-US"/>
        </w:rPr>
        <w:t>.</w:t>
      </w:r>
      <w:r w:rsidR="00752B24">
        <w:rPr>
          <w:rFonts w:ascii="Arial" w:hAnsi="Arial" w:cs="Arial"/>
          <w:sz w:val="24"/>
          <w:szCs w:val="24"/>
          <w:lang w:val="en-US"/>
        </w:rPr>
        <w:t>-</w:t>
      </w:r>
      <w:r w:rsidRPr="000D1920">
        <w:rPr>
          <w:rFonts w:ascii="Arial" w:hAnsi="Arial" w:cs="Arial"/>
          <w:sz w:val="24"/>
          <w:szCs w:val="24"/>
          <w:lang w:val="en-US"/>
        </w:rPr>
        <w:t xml:space="preserve"> 202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0D192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godin</w:t>
      </w:r>
      <w:r w:rsidR="00752B24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Komunikaciona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strategija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ima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cilj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prikaže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strukturu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alata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nastavak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unaprjeđenja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informisanosti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stručnog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javnog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mnjenja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pojedinih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ciljnih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pitanjima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tiču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sistema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depozita,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promovisanje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Fonda u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periodu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 xml:space="preserve"> od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naredn</w:t>
      </w:r>
      <w:r w:rsidR="00450A16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450A16">
        <w:rPr>
          <w:rFonts w:ascii="Arial" w:hAnsi="Arial" w:cs="Arial"/>
          <w:sz w:val="24"/>
          <w:szCs w:val="24"/>
          <w:lang w:val="en-US"/>
        </w:rPr>
        <w:t xml:space="preserve"> 3</w:t>
      </w:r>
      <w:r w:rsidRPr="000D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20">
        <w:rPr>
          <w:rFonts w:ascii="Arial" w:hAnsi="Arial" w:cs="Arial"/>
          <w:sz w:val="24"/>
          <w:szCs w:val="24"/>
          <w:lang w:val="en-US"/>
        </w:rPr>
        <w:t>godin</w:t>
      </w:r>
      <w:r w:rsidR="00450A16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0D1920">
        <w:rPr>
          <w:rFonts w:ascii="Arial" w:hAnsi="Arial" w:cs="Arial"/>
          <w:sz w:val="24"/>
          <w:szCs w:val="24"/>
          <w:lang w:val="en-US"/>
        </w:rPr>
        <w:t>.</w:t>
      </w:r>
    </w:p>
    <w:p w14:paraId="77F8475F" w14:textId="4A938390" w:rsidR="000D1920" w:rsidRPr="00344D79" w:rsidRDefault="000D1920" w:rsidP="000D19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553085B" w14:textId="4CAE05BA" w:rsidR="00450A16" w:rsidRPr="00D95EAC" w:rsidRDefault="00342B18" w:rsidP="00580B8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95EAC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F4685B">
        <w:rPr>
          <w:rFonts w:ascii="Arial" w:hAnsi="Arial" w:cs="Arial"/>
          <w:sz w:val="24"/>
          <w:szCs w:val="24"/>
          <w:lang w:val="sr-Latn-CS"/>
        </w:rPr>
        <w:t>s</w:t>
      </w:r>
      <w:r w:rsidRPr="00D95EAC">
        <w:rPr>
          <w:rFonts w:ascii="Arial" w:hAnsi="Arial" w:cs="Arial"/>
          <w:sz w:val="24"/>
          <w:szCs w:val="24"/>
          <w:lang w:val="sr-Latn-CS"/>
        </w:rPr>
        <w:t xml:space="preserve">e 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>upoznao sa</w:t>
      </w:r>
      <w:r w:rsidRPr="00D95EAC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450A16" w:rsidRPr="00D95EAC">
        <w:rPr>
          <w:rFonts w:ascii="Arial" w:hAnsi="Arial" w:cs="Arial"/>
          <w:sz w:val="24"/>
          <w:szCs w:val="24"/>
          <w:lang w:val="sr-Latn-CS"/>
        </w:rPr>
        <w:t>uspješno</w:t>
      </w:r>
      <w:proofErr w:type="spellEnd"/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 sproveden</w:t>
      </w:r>
      <w:r w:rsidR="00F4685B">
        <w:rPr>
          <w:rFonts w:ascii="Arial" w:hAnsi="Arial" w:cs="Arial"/>
          <w:sz w:val="24"/>
          <w:szCs w:val="24"/>
          <w:lang w:val="sr-Latn-CS"/>
        </w:rPr>
        <w:t>i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m </w:t>
      </w:r>
      <w:bookmarkStart w:id="0" w:name="_Hlk118710526"/>
      <w:r w:rsidR="00450A16" w:rsidRPr="00D95EAC">
        <w:rPr>
          <w:rFonts w:ascii="Arial" w:hAnsi="Arial" w:cs="Arial"/>
          <w:sz w:val="24"/>
          <w:szCs w:val="24"/>
          <w:lang w:val="sr-Latn-CS"/>
        </w:rPr>
        <w:t>testiranj</w:t>
      </w:r>
      <w:r w:rsidR="00F4685B">
        <w:rPr>
          <w:rFonts w:ascii="Arial" w:hAnsi="Arial" w:cs="Arial"/>
          <w:sz w:val="24"/>
          <w:szCs w:val="24"/>
          <w:lang w:val="sr-Latn-CS"/>
        </w:rPr>
        <w:t>em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 otpornosti sistema zaštite depozita na stres koje </w:t>
      </w:r>
      <w:r w:rsidR="00F4685B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>Fond sprove</w:t>
      </w:r>
      <w:r w:rsidR="00D95EAC" w:rsidRPr="00D95EAC">
        <w:rPr>
          <w:rFonts w:ascii="Arial" w:hAnsi="Arial" w:cs="Arial"/>
          <w:sz w:val="24"/>
          <w:szCs w:val="24"/>
          <w:lang w:val="sr-Latn-CS"/>
        </w:rPr>
        <w:t>o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 sa tri kreditne </w:t>
      </w:r>
      <w:r w:rsidR="00D95EAC" w:rsidRPr="00D95EAC">
        <w:rPr>
          <w:rFonts w:ascii="Arial" w:hAnsi="Arial" w:cs="Arial"/>
          <w:sz w:val="24"/>
          <w:szCs w:val="24"/>
          <w:lang w:val="sr-Latn-CS"/>
        </w:rPr>
        <w:t xml:space="preserve">institucije. 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 </w:t>
      </w:r>
      <w:bookmarkEnd w:id="0"/>
    </w:p>
    <w:p w14:paraId="28B091A1" w14:textId="3C690E36" w:rsidR="00793C47" w:rsidRPr="00AF085E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D1920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300FAC"/>
    <w:rsid w:val="00342B18"/>
    <w:rsid w:val="00355053"/>
    <w:rsid w:val="004021CE"/>
    <w:rsid w:val="00415C8C"/>
    <w:rsid w:val="00417272"/>
    <w:rsid w:val="004414D4"/>
    <w:rsid w:val="00450A16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7302EF"/>
    <w:rsid w:val="00733C8A"/>
    <w:rsid w:val="00747D35"/>
    <w:rsid w:val="00750C91"/>
    <w:rsid w:val="00752B24"/>
    <w:rsid w:val="007721DA"/>
    <w:rsid w:val="007835CD"/>
    <w:rsid w:val="00793C47"/>
    <w:rsid w:val="007A12F1"/>
    <w:rsid w:val="007B4DB9"/>
    <w:rsid w:val="007E7AD6"/>
    <w:rsid w:val="0087411D"/>
    <w:rsid w:val="008A0746"/>
    <w:rsid w:val="008C765F"/>
    <w:rsid w:val="00905FE7"/>
    <w:rsid w:val="00923E02"/>
    <w:rsid w:val="009A62B8"/>
    <w:rsid w:val="009D39F9"/>
    <w:rsid w:val="00A0057C"/>
    <w:rsid w:val="00A07D5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BE3218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D95EAC"/>
    <w:rsid w:val="00E2059E"/>
    <w:rsid w:val="00E63600"/>
    <w:rsid w:val="00E92F4E"/>
    <w:rsid w:val="00EB5345"/>
    <w:rsid w:val="00EF022F"/>
    <w:rsid w:val="00F05BD6"/>
    <w:rsid w:val="00F13128"/>
    <w:rsid w:val="00F278CE"/>
    <w:rsid w:val="00F4685B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2022-12-29T12:14:00Z</dcterms:created>
  <dcterms:modified xsi:type="dcterms:W3CDTF">2023-01-24T10:15:00Z</dcterms:modified>
</cp:coreProperties>
</file>